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42ECA" w14:textId="15D945EA" w:rsidR="00694DAA" w:rsidRDefault="00694DAA" w:rsidP="00694DAA">
      <w:pPr>
        <w:shd w:val="clear" w:color="auto" w:fill="FFFFFF"/>
        <w:spacing w:before="192" w:after="192" w:line="240" w:lineRule="auto"/>
        <w:outlineLvl w:val="1"/>
        <w:rPr>
          <w:rFonts w:ascii="Times" w:eastAsia="Gulim" w:hAnsi="Times" w:cs="Times"/>
          <w:b/>
          <w:bCs/>
          <w:color w:val="272872"/>
          <w:sz w:val="24"/>
          <w:szCs w:val="24"/>
        </w:rPr>
      </w:pPr>
      <w:r>
        <w:rPr>
          <w:rFonts w:ascii="Times" w:eastAsia="Gulim" w:hAnsi="Times" w:cs="Times"/>
          <w:b/>
          <w:bCs/>
          <w:color w:val="272872"/>
          <w:sz w:val="24"/>
          <w:szCs w:val="24"/>
        </w:rPr>
        <w:t>Asia Conference on Kinesiology 201</w:t>
      </w:r>
      <w:r w:rsidR="004719FF">
        <w:rPr>
          <w:rFonts w:ascii="Times" w:eastAsia="Gulim" w:hAnsi="Times" w:cs="Times"/>
          <w:b/>
          <w:bCs/>
          <w:color w:val="272872"/>
          <w:sz w:val="24"/>
          <w:szCs w:val="24"/>
        </w:rPr>
        <w:t>7</w:t>
      </w:r>
      <w:bookmarkStart w:id="0" w:name="_GoBack"/>
      <w:bookmarkEnd w:id="0"/>
    </w:p>
    <w:p w14:paraId="17E3CA49" w14:textId="54FAE218" w:rsidR="00694DAA" w:rsidRDefault="00694DAA" w:rsidP="00694DAA">
      <w:pPr>
        <w:shd w:val="clear" w:color="auto" w:fill="FFFFFF"/>
        <w:spacing w:before="192" w:after="192" w:line="240" w:lineRule="auto"/>
        <w:jc w:val="both"/>
        <w:outlineLvl w:val="1"/>
        <w:rPr>
          <w:rFonts w:ascii="Times" w:hAnsi="Times" w:cs="Times"/>
          <w:sz w:val="24"/>
          <w:szCs w:val="24"/>
          <w:shd w:val="clear" w:color="auto" w:fill="FFFFFF"/>
        </w:rPr>
      </w:pPr>
      <w:r>
        <w:rPr>
          <w:rFonts w:ascii="Times" w:hAnsi="Times" w:cs="Times"/>
          <w:sz w:val="24"/>
          <w:szCs w:val="24"/>
          <w:shd w:val="clear" w:color="auto" w:fill="FFFFFF"/>
        </w:rPr>
        <w:t>ACK2017, the 2</w:t>
      </w:r>
      <w:r>
        <w:rPr>
          <w:rFonts w:ascii="Times" w:hAnsi="Times" w:cs="Times"/>
          <w:sz w:val="24"/>
          <w:szCs w:val="24"/>
          <w:shd w:val="clear" w:color="auto" w:fill="FFFFFF"/>
          <w:vertAlign w:val="superscript"/>
        </w:rPr>
        <w:t>nd</w:t>
      </w:r>
      <w:r>
        <w:rPr>
          <w:rFonts w:ascii="Times" w:hAnsi="Times" w:cs="Times"/>
          <w:sz w:val="24"/>
          <w:szCs w:val="24"/>
          <w:shd w:val="clear" w:color="auto" w:fill="FFFFFF"/>
        </w:rPr>
        <w:t xml:space="preserve"> annual meeting of the ASK and the 7</w:t>
      </w:r>
      <w:r>
        <w:rPr>
          <w:rFonts w:ascii="Times" w:hAnsi="Times" w:cs="Times"/>
          <w:sz w:val="24"/>
          <w:szCs w:val="24"/>
          <w:shd w:val="clear" w:color="auto" w:fill="FFFFFF"/>
          <w:vertAlign w:val="superscript"/>
        </w:rPr>
        <w:t>th</w:t>
      </w:r>
      <w:r>
        <w:rPr>
          <w:rFonts w:ascii="Times" w:hAnsi="Times" w:cs="Times"/>
          <w:sz w:val="24"/>
          <w:szCs w:val="24"/>
          <w:shd w:val="clear" w:color="auto" w:fill="FFFFFF"/>
        </w:rPr>
        <w:t xml:space="preserve"> Asia Conference on Kinesiology was held successfully </w:t>
      </w:r>
      <w:r>
        <w:rPr>
          <w:rFonts w:ascii="Times" w:hAnsi="Times" w:cs="Times"/>
          <w:sz w:val="24"/>
          <w:szCs w:val="24"/>
          <w:shd w:val="clear" w:color="auto" w:fill="FFFFFF"/>
        </w:rPr>
        <w:t>at</w:t>
      </w:r>
      <w:r>
        <w:rPr>
          <w:rFonts w:ascii="Times" w:hAnsi="Times" w:cs="Times"/>
          <w:sz w:val="24"/>
          <w:szCs w:val="24"/>
          <w:shd w:val="clear" w:color="auto" w:fill="FFFFFF"/>
        </w:rPr>
        <w:t xml:space="preserve"> Keimyung University, Daegu, South Korea from November 30</w:t>
      </w:r>
      <w:r>
        <w:rPr>
          <w:rFonts w:ascii="Times" w:hAnsi="Times" w:cs="Times"/>
          <w:sz w:val="24"/>
          <w:szCs w:val="24"/>
          <w:shd w:val="clear" w:color="auto" w:fill="FFFFFF"/>
          <w:vertAlign w:val="superscript"/>
        </w:rPr>
        <w:t>th</w:t>
      </w:r>
      <w:r>
        <w:rPr>
          <w:rFonts w:ascii="Times" w:hAnsi="Times" w:cs="Times"/>
          <w:sz w:val="24"/>
          <w:szCs w:val="24"/>
          <w:shd w:val="clear" w:color="auto" w:fill="FFFFFF"/>
        </w:rPr>
        <w:t xml:space="preserve"> – December 4</w:t>
      </w:r>
      <w:r>
        <w:rPr>
          <w:rFonts w:ascii="Times" w:hAnsi="Times" w:cs="Times"/>
          <w:sz w:val="24"/>
          <w:szCs w:val="24"/>
          <w:shd w:val="clear" w:color="auto" w:fill="FFFFFF"/>
          <w:vertAlign w:val="superscript"/>
        </w:rPr>
        <w:t>th</w:t>
      </w:r>
      <w:r>
        <w:rPr>
          <w:rFonts w:ascii="Times" w:hAnsi="Times" w:cs="Times"/>
          <w:sz w:val="24"/>
          <w:szCs w:val="24"/>
          <w:shd w:val="clear" w:color="auto" w:fill="FFFFFF"/>
        </w:rPr>
        <w:t xml:space="preserve">, 2017. </w:t>
      </w:r>
      <w:r>
        <w:rPr>
          <w:rFonts w:ascii="Times" w:hAnsi="Times" w:cs="Times"/>
          <w:sz w:val="24"/>
          <w:szCs w:val="24"/>
        </w:rPr>
        <w:t>The theme of the conference was The Value of Human Movement.</w:t>
      </w:r>
    </w:p>
    <w:p w14:paraId="18D41043" w14:textId="77777777" w:rsidR="00694DAA" w:rsidRDefault="00694DAA" w:rsidP="00694DAA">
      <w:pPr>
        <w:shd w:val="clear" w:color="auto" w:fill="FFFFFF" w:themeFill="background1"/>
        <w:spacing w:before="192" w:after="192" w:line="240" w:lineRule="auto"/>
        <w:jc w:val="both"/>
        <w:outlineLvl w:val="1"/>
        <w:rPr>
          <w:rFonts w:ascii="Times" w:hAnsi="Times" w:cs="Times"/>
          <w:sz w:val="24"/>
          <w:szCs w:val="24"/>
        </w:rPr>
      </w:pPr>
    </w:p>
    <w:p w14:paraId="1A80A798" w14:textId="73F3A385" w:rsidR="00694DAA" w:rsidRDefault="00694DAA" w:rsidP="00694DAA">
      <w:pPr>
        <w:shd w:val="clear" w:color="auto" w:fill="FFFFFF" w:themeFill="background1"/>
        <w:spacing w:before="192" w:after="192" w:line="240" w:lineRule="auto"/>
        <w:jc w:val="both"/>
        <w:outlineLvl w:val="1"/>
        <w:rPr>
          <w:rFonts w:ascii="Times" w:hAnsi="Times" w:cs="Times"/>
          <w:sz w:val="24"/>
          <w:szCs w:val="24"/>
          <w:shd w:val="clear" w:color="auto" w:fill="FFFFFF"/>
        </w:rPr>
      </w:pPr>
      <w:r>
        <w:rPr>
          <w:rFonts w:ascii="Times" w:hAnsi="Times" w:cs="Times"/>
          <w:sz w:val="24"/>
          <w:szCs w:val="24"/>
          <w:shd w:val="clear" w:color="auto" w:fill="FFFFFF"/>
        </w:rPr>
        <w:t xml:space="preserve">About 895 participants from 26 countries attended this conference. We would like to thank the organizing committee from Korean Academy of Kinesiology (KAK), Korean Association of Certified Exercise Professionals (KACEP), Keimyung University and Asian Society on Kinesiology (ASK) for your enthusiasm, support and cooperation in organizing the conference. </w:t>
      </w:r>
    </w:p>
    <w:p w14:paraId="20047D5D" w14:textId="644A1A02" w:rsidR="00694DAA" w:rsidRDefault="00694DAA" w:rsidP="00694DAA">
      <w:pPr>
        <w:shd w:val="clear" w:color="auto" w:fill="FFFFFF" w:themeFill="background1"/>
        <w:spacing w:before="120" w:after="120" w:line="240" w:lineRule="auto"/>
        <w:rPr>
          <w:rFonts w:ascii="Times" w:eastAsia="Gulim" w:hAnsi="Times" w:cs="Times"/>
          <w:color w:val="272872"/>
          <w:sz w:val="24"/>
          <w:szCs w:val="24"/>
        </w:rPr>
      </w:pPr>
      <w:r>
        <w:rPr>
          <w:rFonts w:ascii="Times" w:eastAsia="Gulim" w:hAnsi="Times" w:cs="Times"/>
          <w:b/>
          <w:bCs/>
          <w:color w:val="272872"/>
          <w:sz w:val="24"/>
          <w:szCs w:val="24"/>
        </w:rPr>
        <w:t>Summary of the 2</w:t>
      </w:r>
      <w:r>
        <w:rPr>
          <w:rFonts w:ascii="Times" w:eastAsia="Gulim" w:hAnsi="Times" w:cs="Times"/>
          <w:b/>
          <w:bCs/>
          <w:color w:val="272872"/>
          <w:sz w:val="24"/>
          <w:szCs w:val="24"/>
          <w:vertAlign w:val="superscript"/>
        </w:rPr>
        <w:t>nd</w:t>
      </w:r>
      <w:r>
        <w:rPr>
          <w:rFonts w:ascii="Times" w:eastAsia="Gulim" w:hAnsi="Times" w:cs="Times"/>
          <w:b/>
          <w:bCs/>
          <w:color w:val="272872"/>
          <w:sz w:val="24"/>
          <w:szCs w:val="24"/>
        </w:rPr>
        <w:t xml:space="preserve"> annual meeting of the ASK and the 7</w:t>
      </w:r>
      <w:r>
        <w:rPr>
          <w:rFonts w:ascii="Times" w:eastAsia="Gulim" w:hAnsi="Times" w:cs="Times"/>
          <w:b/>
          <w:bCs/>
          <w:color w:val="272872"/>
          <w:sz w:val="24"/>
          <w:szCs w:val="24"/>
          <w:vertAlign w:val="superscript"/>
        </w:rPr>
        <w:t>th</w:t>
      </w:r>
      <w:r>
        <w:rPr>
          <w:rFonts w:ascii="Times" w:eastAsia="Gulim" w:hAnsi="Times" w:cs="Times"/>
          <w:b/>
          <w:bCs/>
          <w:color w:val="272872"/>
          <w:sz w:val="24"/>
          <w:szCs w:val="24"/>
        </w:rPr>
        <w:t xml:space="preserve"> Asia Conference on Kinesiology are as follows:</w:t>
      </w:r>
    </w:p>
    <w:tbl>
      <w:tblPr>
        <w:tblW w:w="5797" w:type="dxa"/>
        <w:tblInd w:w="15" w:type="dxa"/>
        <w:shd w:val="clear" w:color="auto" w:fill="FFFFFF"/>
        <w:tblLook w:val="04A0" w:firstRow="1" w:lastRow="0" w:firstColumn="1" w:lastColumn="0" w:noHBand="0" w:noVBand="1"/>
      </w:tblPr>
      <w:tblGrid>
        <w:gridCol w:w="4911"/>
        <w:gridCol w:w="886"/>
      </w:tblGrid>
      <w:tr w:rsidR="00694DAA" w14:paraId="0CFCA350" w14:textId="77777777" w:rsidTr="00694DAA">
        <w:trPr>
          <w:trHeight w:val="195"/>
        </w:trPr>
        <w:tc>
          <w:tcPr>
            <w:tcW w:w="4911" w:type="dxa"/>
            <w:shd w:val="clear" w:color="auto" w:fill="auto"/>
            <w:tcMar>
              <w:top w:w="15" w:type="dxa"/>
              <w:left w:w="15" w:type="dxa"/>
              <w:bottom w:w="15" w:type="dxa"/>
              <w:right w:w="15" w:type="dxa"/>
            </w:tcMar>
            <w:vAlign w:val="center"/>
            <w:hideMark/>
          </w:tcPr>
          <w:p w14:paraId="674A0E6F"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Participants</w:t>
            </w:r>
          </w:p>
        </w:tc>
        <w:tc>
          <w:tcPr>
            <w:tcW w:w="886" w:type="dxa"/>
            <w:shd w:val="clear" w:color="auto" w:fill="auto"/>
            <w:tcMar>
              <w:top w:w="15" w:type="dxa"/>
              <w:left w:w="15" w:type="dxa"/>
              <w:bottom w:w="15" w:type="dxa"/>
              <w:right w:w="15" w:type="dxa"/>
            </w:tcMar>
            <w:vAlign w:val="center"/>
            <w:hideMark/>
          </w:tcPr>
          <w:p w14:paraId="1F189443"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895</w:t>
            </w:r>
          </w:p>
        </w:tc>
      </w:tr>
      <w:tr w:rsidR="00694DAA" w14:paraId="6A0A1751" w14:textId="77777777" w:rsidTr="00694DAA">
        <w:trPr>
          <w:trHeight w:val="195"/>
        </w:trPr>
        <w:tc>
          <w:tcPr>
            <w:tcW w:w="4911" w:type="dxa"/>
            <w:shd w:val="clear" w:color="auto" w:fill="auto"/>
            <w:tcMar>
              <w:top w:w="15" w:type="dxa"/>
              <w:left w:w="15" w:type="dxa"/>
              <w:bottom w:w="15" w:type="dxa"/>
              <w:right w:w="15" w:type="dxa"/>
            </w:tcMar>
            <w:vAlign w:val="center"/>
            <w:hideMark/>
          </w:tcPr>
          <w:p w14:paraId="5311E6CA"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Participating countries</w:t>
            </w:r>
          </w:p>
        </w:tc>
        <w:tc>
          <w:tcPr>
            <w:tcW w:w="886" w:type="dxa"/>
            <w:shd w:val="clear" w:color="auto" w:fill="auto"/>
            <w:tcMar>
              <w:top w:w="15" w:type="dxa"/>
              <w:left w:w="15" w:type="dxa"/>
              <w:bottom w:w="15" w:type="dxa"/>
              <w:right w:w="15" w:type="dxa"/>
            </w:tcMar>
            <w:vAlign w:val="center"/>
            <w:hideMark/>
          </w:tcPr>
          <w:p w14:paraId="70CFAC18"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26</w:t>
            </w:r>
          </w:p>
        </w:tc>
      </w:tr>
      <w:tr w:rsidR="00694DAA" w14:paraId="6F0C7496" w14:textId="77777777" w:rsidTr="00694DAA">
        <w:trPr>
          <w:trHeight w:val="195"/>
        </w:trPr>
        <w:tc>
          <w:tcPr>
            <w:tcW w:w="4911" w:type="dxa"/>
            <w:shd w:val="clear" w:color="auto" w:fill="auto"/>
            <w:tcMar>
              <w:top w:w="15" w:type="dxa"/>
              <w:left w:w="15" w:type="dxa"/>
              <w:bottom w:w="15" w:type="dxa"/>
              <w:right w:w="15" w:type="dxa"/>
            </w:tcMar>
            <w:vAlign w:val="center"/>
            <w:hideMark/>
          </w:tcPr>
          <w:p w14:paraId="202D6F58"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Abstracts presented</w:t>
            </w:r>
          </w:p>
        </w:tc>
        <w:tc>
          <w:tcPr>
            <w:tcW w:w="886" w:type="dxa"/>
            <w:shd w:val="clear" w:color="auto" w:fill="auto"/>
            <w:tcMar>
              <w:top w:w="15" w:type="dxa"/>
              <w:left w:w="15" w:type="dxa"/>
              <w:bottom w:w="15" w:type="dxa"/>
              <w:right w:w="15" w:type="dxa"/>
            </w:tcMar>
            <w:vAlign w:val="center"/>
            <w:hideMark/>
          </w:tcPr>
          <w:p w14:paraId="0A15528C"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161</w:t>
            </w:r>
          </w:p>
        </w:tc>
      </w:tr>
      <w:tr w:rsidR="00694DAA" w14:paraId="51691B24" w14:textId="77777777" w:rsidTr="00694DAA">
        <w:trPr>
          <w:trHeight w:val="195"/>
        </w:trPr>
        <w:tc>
          <w:tcPr>
            <w:tcW w:w="4911" w:type="dxa"/>
            <w:shd w:val="clear" w:color="auto" w:fill="auto"/>
            <w:tcMar>
              <w:top w:w="15" w:type="dxa"/>
              <w:left w:w="15" w:type="dxa"/>
              <w:bottom w:w="15" w:type="dxa"/>
              <w:right w:w="15" w:type="dxa"/>
            </w:tcMar>
            <w:vAlign w:val="center"/>
            <w:hideMark/>
          </w:tcPr>
          <w:p w14:paraId="4BE19361"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Chairperson’s Proposal</w:t>
            </w:r>
          </w:p>
        </w:tc>
        <w:tc>
          <w:tcPr>
            <w:tcW w:w="886" w:type="dxa"/>
            <w:shd w:val="clear" w:color="auto" w:fill="auto"/>
            <w:tcMar>
              <w:top w:w="15" w:type="dxa"/>
              <w:left w:w="15" w:type="dxa"/>
              <w:bottom w:w="15" w:type="dxa"/>
              <w:right w:w="15" w:type="dxa"/>
            </w:tcMar>
            <w:vAlign w:val="center"/>
            <w:hideMark/>
          </w:tcPr>
          <w:p w14:paraId="27DFD7DE"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1</w:t>
            </w:r>
          </w:p>
        </w:tc>
      </w:tr>
      <w:tr w:rsidR="00694DAA" w14:paraId="287120EC" w14:textId="77777777" w:rsidTr="00694DAA">
        <w:trPr>
          <w:trHeight w:val="195"/>
        </w:trPr>
        <w:tc>
          <w:tcPr>
            <w:tcW w:w="4911" w:type="dxa"/>
            <w:shd w:val="clear" w:color="auto" w:fill="auto"/>
            <w:tcMar>
              <w:top w:w="15" w:type="dxa"/>
              <w:left w:w="15" w:type="dxa"/>
              <w:bottom w:w="15" w:type="dxa"/>
              <w:right w:w="15" w:type="dxa"/>
            </w:tcMar>
            <w:vAlign w:val="center"/>
            <w:hideMark/>
          </w:tcPr>
          <w:p w14:paraId="48431675"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Keynote Speech</w:t>
            </w:r>
          </w:p>
        </w:tc>
        <w:tc>
          <w:tcPr>
            <w:tcW w:w="886" w:type="dxa"/>
            <w:shd w:val="clear" w:color="auto" w:fill="auto"/>
            <w:tcMar>
              <w:top w:w="15" w:type="dxa"/>
              <w:left w:w="15" w:type="dxa"/>
              <w:bottom w:w="15" w:type="dxa"/>
              <w:right w:w="15" w:type="dxa"/>
            </w:tcMar>
            <w:vAlign w:val="center"/>
            <w:hideMark/>
          </w:tcPr>
          <w:p w14:paraId="50C1734D"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2</w:t>
            </w:r>
          </w:p>
        </w:tc>
      </w:tr>
      <w:tr w:rsidR="00694DAA" w14:paraId="5FEC36E5" w14:textId="77777777" w:rsidTr="00694DAA">
        <w:trPr>
          <w:trHeight w:val="195"/>
        </w:trPr>
        <w:tc>
          <w:tcPr>
            <w:tcW w:w="4911" w:type="dxa"/>
            <w:shd w:val="clear" w:color="auto" w:fill="auto"/>
            <w:tcMar>
              <w:top w:w="15" w:type="dxa"/>
              <w:left w:w="15" w:type="dxa"/>
              <w:bottom w:w="15" w:type="dxa"/>
              <w:right w:w="15" w:type="dxa"/>
            </w:tcMar>
            <w:vAlign w:val="center"/>
            <w:hideMark/>
          </w:tcPr>
          <w:p w14:paraId="1708D04F"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Special Lecture</w:t>
            </w:r>
          </w:p>
        </w:tc>
        <w:tc>
          <w:tcPr>
            <w:tcW w:w="886" w:type="dxa"/>
            <w:shd w:val="clear" w:color="auto" w:fill="auto"/>
            <w:tcMar>
              <w:top w:w="15" w:type="dxa"/>
              <w:left w:w="15" w:type="dxa"/>
              <w:bottom w:w="15" w:type="dxa"/>
              <w:right w:w="15" w:type="dxa"/>
            </w:tcMar>
            <w:vAlign w:val="center"/>
            <w:hideMark/>
          </w:tcPr>
          <w:p w14:paraId="482C209E"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2</w:t>
            </w:r>
          </w:p>
        </w:tc>
      </w:tr>
      <w:tr w:rsidR="00694DAA" w14:paraId="1906222C" w14:textId="77777777" w:rsidTr="00694DAA">
        <w:trPr>
          <w:trHeight w:val="195"/>
        </w:trPr>
        <w:tc>
          <w:tcPr>
            <w:tcW w:w="4911" w:type="dxa"/>
            <w:shd w:val="clear" w:color="auto" w:fill="auto"/>
            <w:tcMar>
              <w:top w:w="15" w:type="dxa"/>
              <w:left w:w="15" w:type="dxa"/>
              <w:bottom w:w="15" w:type="dxa"/>
              <w:right w:w="15" w:type="dxa"/>
            </w:tcMar>
            <w:vAlign w:val="center"/>
            <w:hideMark/>
          </w:tcPr>
          <w:p w14:paraId="0402E5CF"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Highlighted Symposium</w:t>
            </w:r>
          </w:p>
        </w:tc>
        <w:tc>
          <w:tcPr>
            <w:tcW w:w="886" w:type="dxa"/>
            <w:shd w:val="clear" w:color="auto" w:fill="auto"/>
            <w:tcMar>
              <w:top w:w="15" w:type="dxa"/>
              <w:left w:w="15" w:type="dxa"/>
              <w:bottom w:w="15" w:type="dxa"/>
              <w:right w:w="15" w:type="dxa"/>
            </w:tcMar>
            <w:vAlign w:val="center"/>
            <w:hideMark/>
          </w:tcPr>
          <w:p w14:paraId="7E36D7EA"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19</w:t>
            </w:r>
          </w:p>
        </w:tc>
      </w:tr>
      <w:tr w:rsidR="00694DAA" w14:paraId="52ACB760" w14:textId="77777777" w:rsidTr="00694DAA">
        <w:trPr>
          <w:trHeight w:val="195"/>
        </w:trPr>
        <w:tc>
          <w:tcPr>
            <w:tcW w:w="4911" w:type="dxa"/>
            <w:shd w:val="clear" w:color="auto" w:fill="auto"/>
            <w:tcMar>
              <w:top w:w="15" w:type="dxa"/>
              <w:left w:w="15" w:type="dxa"/>
              <w:bottom w:w="15" w:type="dxa"/>
              <w:right w:w="15" w:type="dxa"/>
            </w:tcMar>
            <w:vAlign w:val="center"/>
            <w:hideMark/>
          </w:tcPr>
          <w:p w14:paraId="1B59B6B2"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Round Table on Athletic Training in Asia</w:t>
            </w:r>
          </w:p>
        </w:tc>
        <w:tc>
          <w:tcPr>
            <w:tcW w:w="886" w:type="dxa"/>
            <w:shd w:val="clear" w:color="auto" w:fill="auto"/>
            <w:tcMar>
              <w:top w:w="15" w:type="dxa"/>
              <w:left w:w="15" w:type="dxa"/>
              <w:bottom w:w="15" w:type="dxa"/>
              <w:right w:w="15" w:type="dxa"/>
            </w:tcMar>
            <w:vAlign w:val="center"/>
            <w:hideMark/>
          </w:tcPr>
          <w:p w14:paraId="5BC293CB"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3</w:t>
            </w:r>
          </w:p>
        </w:tc>
      </w:tr>
      <w:tr w:rsidR="00694DAA" w14:paraId="7CF0E7BA" w14:textId="77777777" w:rsidTr="00694DAA">
        <w:trPr>
          <w:trHeight w:val="195"/>
        </w:trPr>
        <w:tc>
          <w:tcPr>
            <w:tcW w:w="4911" w:type="dxa"/>
            <w:shd w:val="clear" w:color="auto" w:fill="auto"/>
            <w:tcMar>
              <w:top w:w="15" w:type="dxa"/>
              <w:left w:w="15" w:type="dxa"/>
              <w:bottom w:w="15" w:type="dxa"/>
              <w:right w:w="15" w:type="dxa"/>
            </w:tcMar>
            <w:vAlign w:val="center"/>
            <w:hideMark/>
          </w:tcPr>
          <w:p w14:paraId="4703B58A"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Tutorial Lecture</w:t>
            </w:r>
          </w:p>
        </w:tc>
        <w:tc>
          <w:tcPr>
            <w:tcW w:w="886" w:type="dxa"/>
            <w:shd w:val="clear" w:color="auto" w:fill="auto"/>
            <w:tcMar>
              <w:top w:w="15" w:type="dxa"/>
              <w:left w:w="15" w:type="dxa"/>
              <w:bottom w:w="15" w:type="dxa"/>
              <w:right w:w="15" w:type="dxa"/>
            </w:tcMar>
            <w:vAlign w:val="center"/>
            <w:hideMark/>
          </w:tcPr>
          <w:p w14:paraId="74585CE6"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6</w:t>
            </w:r>
          </w:p>
        </w:tc>
      </w:tr>
      <w:tr w:rsidR="00694DAA" w14:paraId="7886B901" w14:textId="77777777" w:rsidTr="00694DAA">
        <w:trPr>
          <w:trHeight w:val="195"/>
        </w:trPr>
        <w:tc>
          <w:tcPr>
            <w:tcW w:w="4911" w:type="dxa"/>
            <w:shd w:val="clear" w:color="auto" w:fill="auto"/>
            <w:tcMar>
              <w:top w:w="15" w:type="dxa"/>
              <w:left w:w="15" w:type="dxa"/>
              <w:bottom w:w="15" w:type="dxa"/>
              <w:right w:w="15" w:type="dxa"/>
            </w:tcMar>
            <w:vAlign w:val="center"/>
            <w:hideMark/>
          </w:tcPr>
          <w:p w14:paraId="40F6B44B"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Workshop for Kinesiologists</w:t>
            </w:r>
          </w:p>
        </w:tc>
        <w:tc>
          <w:tcPr>
            <w:tcW w:w="886" w:type="dxa"/>
            <w:shd w:val="clear" w:color="auto" w:fill="auto"/>
            <w:tcMar>
              <w:top w:w="15" w:type="dxa"/>
              <w:left w:w="15" w:type="dxa"/>
              <w:bottom w:w="15" w:type="dxa"/>
              <w:right w:w="15" w:type="dxa"/>
            </w:tcMar>
            <w:vAlign w:val="center"/>
            <w:hideMark/>
          </w:tcPr>
          <w:p w14:paraId="536F8679"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3</w:t>
            </w:r>
          </w:p>
        </w:tc>
      </w:tr>
      <w:tr w:rsidR="00694DAA" w14:paraId="0620659F" w14:textId="77777777" w:rsidTr="00694DAA">
        <w:trPr>
          <w:trHeight w:val="195"/>
        </w:trPr>
        <w:tc>
          <w:tcPr>
            <w:tcW w:w="4911" w:type="dxa"/>
            <w:shd w:val="clear" w:color="auto" w:fill="auto"/>
            <w:tcMar>
              <w:top w:w="15" w:type="dxa"/>
              <w:left w:w="15" w:type="dxa"/>
              <w:bottom w:w="15" w:type="dxa"/>
              <w:right w:w="15" w:type="dxa"/>
            </w:tcMar>
            <w:vAlign w:val="center"/>
            <w:hideMark/>
          </w:tcPr>
          <w:p w14:paraId="63744E87"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FASK Workshop</w:t>
            </w:r>
          </w:p>
        </w:tc>
        <w:tc>
          <w:tcPr>
            <w:tcW w:w="886" w:type="dxa"/>
            <w:shd w:val="clear" w:color="auto" w:fill="auto"/>
            <w:tcMar>
              <w:top w:w="15" w:type="dxa"/>
              <w:left w:w="15" w:type="dxa"/>
              <w:bottom w:w="15" w:type="dxa"/>
              <w:right w:w="15" w:type="dxa"/>
            </w:tcMar>
            <w:vAlign w:val="center"/>
            <w:hideMark/>
          </w:tcPr>
          <w:p w14:paraId="7FF571EC"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4</w:t>
            </w:r>
          </w:p>
        </w:tc>
      </w:tr>
      <w:tr w:rsidR="00694DAA" w14:paraId="420093E4" w14:textId="77777777" w:rsidTr="00694DAA">
        <w:trPr>
          <w:trHeight w:val="195"/>
        </w:trPr>
        <w:tc>
          <w:tcPr>
            <w:tcW w:w="4911" w:type="dxa"/>
            <w:shd w:val="clear" w:color="auto" w:fill="auto"/>
            <w:tcMar>
              <w:top w:w="15" w:type="dxa"/>
              <w:left w:w="15" w:type="dxa"/>
              <w:bottom w:w="15" w:type="dxa"/>
              <w:right w:w="15" w:type="dxa"/>
            </w:tcMar>
            <w:vAlign w:val="center"/>
            <w:hideMark/>
          </w:tcPr>
          <w:p w14:paraId="23E7340B"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Oral Presentation</w:t>
            </w:r>
          </w:p>
        </w:tc>
        <w:tc>
          <w:tcPr>
            <w:tcW w:w="886" w:type="dxa"/>
            <w:shd w:val="clear" w:color="auto" w:fill="auto"/>
            <w:tcMar>
              <w:top w:w="15" w:type="dxa"/>
              <w:left w:w="15" w:type="dxa"/>
              <w:bottom w:w="15" w:type="dxa"/>
              <w:right w:w="15" w:type="dxa"/>
            </w:tcMar>
            <w:vAlign w:val="center"/>
            <w:hideMark/>
          </w:tcPr>
          <w:p w14:paraId="77C45512"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22</w:t>
            </w:r>
          </w:p>
        </w:tc>
      </w:tr>
      <w:tr w:rsidR="00694DAA" w14:paraId="3615989C" w14:textId="77777777" w:rsidTr="00694DAA">
        <w:trPr>
          <w:trHeight w:val="195"/>
        </w:trPr>
        <w:tc>
          <w:tcPr>
            <w:tcW w:w="4911" w:type="dxa"/>
            <w:shd w:val="clear" w:color="auto" w:fill="auto"/>
            <w:tcMar>
              <w:top w:w="15" w:type="dxa"/>
              <w:left w:w="15" w:type="dxa"/>
              <w:bottom w:w="15" w:type="dxa"/>
              <w:right w:w="15" w:type="dxa"/>
            </w:tcMar>
            <w:vAlign w:val="center"/>
            <w:hideMark/>
          </w:tcPr>
          <w:p w14:paraId="2B367183"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Mini-oral Presentation</w:t>
            </w:r>
          </w:p>
        </w:tc>
        <w:tc>
          <w:tcPr>
            <w:tcW w:w="886" w:type="dxa"/>
            <w:shd w:val="clear" w:color="auto" w:fill="auto"/>
            <w:tcMar>
              <w:top w:w="15" w:type="dxa"/>
              <w:left w:w="15" w:type="dxa"/>
              <w:bottom w:w="15" w:type="dxa"/>
              <w:right w:w="15" w:type="dxa"/>
            </w:tcMar>
            <w:vAlign w:val="center"/>
            <w:hideMark/>
          </w:tcPr>
          <w:p w14:paraId="62AD86B4"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8</w:t>
            </w:r>
          </w:p>
        </w:tc>
      </w:tr>
      <w:tr w:rsidR="00694DAA" w14:paraId="7E319916" w14:textId="77777777" w:rsidTr="00694DAA">
        <w:trPr>
          <w:trHeight w:val="195"/>
        </w:trPr>
        <w:tc>
          <w:tcPr>
            <w:tcW w:w="4911" w:type="dxa"/>
            <w:shd w:val="clear" w:color="auto" w:fill="auto"/>
            <w:tcMar>
              <w:top w:w="15" w:type="dxa"/>
              <w:left w:w="15" w:type="dxa"/>
              <w:bottom w:w="15" w:type="dxa"/>
              <w:right w:w="15" w:type="dxa"/>
            </w:tcMar>
            <w:vAlign w:val="center"/>
            <w:hideMark/>
          </w:tcPr>
          <w:p w14:paraId="758C5DC1"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Poster Presentation</w:t>
            </w:r>
          </w:p>
        </w:tc>
        <w:tc>
          <w:tcPr>
            <w:tcW w:w="886" w:type="dxa"/>
            <w:shd w:val="clear" w:color="auto" w:fill="auto"/>
            <w:tcMar>
              <w:top w:w="15" w:type="dxa"/>
              <w:left w:w="15" w:type="dxa"/>
              <w:bottom w:w="15" w:type="dxa"/>
              <w:right w:w="15" w:type="dxa"/>
            </w:tcMar>
            <w:vAlign w:val="center"/>
            <w:hideMark/>
          </w:tcPr>
          <w:p w14:paraId="24F5A116"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59</w:t>
            </w:r>
          </w:p>
        </w:tc>
      </w:tr>
      <w:tr w:rsidR="00694DAA" w14:paraId="192A1767" w14:textId="77777777" w:rsidTr="00694DAA">
        <w:trPr>
          <w:trHeight w:val="195"/>
        </w:trPr>
        <w:tc>
          <w:tcPr>
            <w:tcW w:w="4911" w:type="dxa"/>
            <w:shd w:val="clear" w:color="auto" w:fill="auto"/>
            <w:tcMar>
              <w:top w:w="15" w:type="dxa"/>
              <w:left w:w="15" w:type="dxa"/>
              <w:bottom w:w="15" w:type="dxa"/>
              <w:right w:w="15" w:type="dxa"/>
            </w:tcMar>
            <w:vAlign w:val="center"/>
            <w:hideMark/>
          </w:tcPr>
          <w:p w14:paraId="4FCAE7DD"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YIA Oral Presentation</w:t>
            </w:r>
          </w:p>
        </w:tc>
        <w:tc>
          <w:tcPr>
            <w:tcW w:w="886" w:type="dxa"/>
            <w:shd w:val="clear" w:color="auto" w:fill="auto"/>
            <w:tcMar>
              <w:top w:w="15" w:type="dxa"/>
              <w:left w:w="15" w:type="dxa"/>
              <w:bottom w:w="15" w:type="dxa"/>
              <w:right w:w="15" w:type="dxa"/>
            </w:tcMar>
            <w:vAlign w:val="center"/>
            <w:hideMark/>
          </w:tcPr>
          <w:p w14:paraId="362DE154"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17</w:t>
            </w:r>
          </w:p>
        </w:tc>
      </w:tr>
      <w:tr w:rsidR="00694DAA" w14:paraId="27186AF8" w14:textId="77777777" w:rsidTr="00694DAA">
        <w:trPr>
          <w:trHeight w:val="195"/>
        </w:trPr>
        <w:tc>
          <w:tcPr>
            <w:tcW w:w="4911" w:type="dxa"/>
            <w:shd w:val="clear" w:color="auto" w:fill="auto"/>
            <w:tcMar>
              <w:top w:w="15" w:type="dxa"/>
              <w:left w:w="15" w:type="dxa"/>
              <w:bottom w:w="15" w:type="dxa"/>
              <w:right w:w="15" w:type="dxa"/>
            </w:tcMar>
            <w:vAlign w:val="center"/>
            <w:hideMark/>
          </w:tcPr>
          <w:p w14:paraId="7ED0939F"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UPA Oral Presentation</w:t>
            </w:r>
          </w:p>
        </w:tc>
        <w:tc>
          <w:tcPr>
            <w:tcW w:w="886" w:type="dxa"/>
            <w:shd w:val="clear" w:color="auto" w:fill="auto"/>
            <w:tcMar>
              <w:top w:w="15" w:type="dxa"/>
              <w:left w:w="15" w:type="dxa"/>
              <w:bottom w:w="15" w:type="dxa"/>
              <w:right w:w="15" w:type="dxa"/>
            </w:tcMar>
            <w:vAlign w:val="center"/>
            <w:hideMark/>
          </w:tcPr>
          <w:p w14:paraId="22BC265C"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8</w:t>
            </w:r>
          </w:p>
        </w:tc>
      </w:tr>
      <w:tr w:rsidR="00694DAA" w14:paraId="1B5278F4" w14:textId="77777777" w:rsidTr="00694DAA">
        <w:trPr>
          <w:trHeight w:val="195"/>
        </w:trPr>
        <w:tc>
          <w:tcPr>
            <w:tcW w:w="4911" w:type="dxa"/>
            <w:shd w:val="clear" w:color="auto" w:fill="auto"/>
            <w:tcMar>
              <w:top w:w="15" w:type="dxa"/>
              <w:left w:w="15" w:type="dxa"/>
              <w:bottom w:w="15" w:type="dxa"/>
              <w:right w:w="15" w:type="dxa"/>
            </w:tcMar>
            <w:vAlign w:val="center"/>
            <w:hideMark/>
          </w:tcPr>
          <w:p w14:paraId="6ECC73DF"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Oral Presentation</w:t>
            </w:r>
          </w:p>
        </w:tc>
        <w:tc>
          <w:tcPr>
            <w:tcW w:w="886" w:type="dxa"/>
            <w:shd w:val="clear" w:color="auto" w:fill="auto"/>
            <w:tcMar>
              <w:top w:w="15" w:type="dxa"/>
              <w:left w:w="15" w:type="dxa"/>
              <w:bottom w:w="15" w:type="dxa"/>
              <w:right w:w="15" w:type="dxa"/>
            </w:tcMar>
            <w:vAlign w:val="center"/>
            <w:hideMark/>
          </w:tcPr>
          <w:p w14:paraId="348632AA"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25</w:t>
            </w:r>
          </w:p>
        </w:tc>
      </w:tr>
      <w:tr w:rsidR="00694DAA" w14:paraId="3588CB05" w14:textId="77777777" w:rsidTr="00694DAA">
        <w:trPr>
          <w:trHeight w:val="195"/>
        </w:trPr>
        <w:tc>
          <w:tcPr>
            <w:tcW w:w="4911" w:type="dxa"/>
            <w:shd w:val="clear" w:color="auto" w:fill="auto"/>
            <w:tcMar>
              <w:top w:w="15" w:type="dxa"/>
              <w:left w:w="15" w:type="dxa"/>
              <w:bottom w:w="15" w:type="dxa"/>
              <w:right w:w="15" w:type="dxa"/>
            </w:tcMar>
            <w:vAlign w:val="center"/>
            <w:hideMark/>
          </w:tcPr>
          <w:p w14:paraId="45F6F046"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Kinesiologist conference </w:t>
            </w:r>
          </w:p>
        </w:tc>
        <w:tc>
          <w:tcPr>
            <w:tcW w:w="886" w:type="dxa"/>
            <w:shd w:val="clear" w:color="auto" w:fill="auto"/>
            <w:tcMar>
              <w:top w:w="15" w:type="dxa"/>
              <w:left w:w="15" w:type="dxa"/>
              <w:bottom w:w="15" w:type="dxa"/>
              <w:right w:w="15" w:type="dxa"/>
            </w:tcMar>
            <w:vAlign w:val="center"/>
            <w:hideMark/>
          </w:tcPr>
          <w:p w14:paraId="2D6C79C8" w14:textId="77777777" w:rsidR="00694DAA" w:rsidRDefault="00694DAA">
            <w:pPr>
              <w:spacing w:before="15" w:after="15" w:line="240" w:lineRule="auto"/>
              <w:rPr>
                <w:rFonts w:ascii="Times" w:eastAsia="Gulim" w:hAnsi="Times" w:cs="Times"/>
                <w:sz w:val="24"/>
                <w:szCs w:val="24"/>
              </w:rPr>
            </w:pPr>
            <w:r>
              <w:rPr>
                <w:rFonts w:ascii="Times" w:eastAsia="Gulim" w:hAnsi="Times" w:cs="Times"/>
                <w:sz w:val="24"/>
                <w:szCs w:val="24"/>
              </w:rPr>
              <w:t>8</w:t>
            </w:r>
          </w:p>
        </w:tc>
      </w:tr>
    </w:tbl>
    <w:p w14:paraId="5BE13EBB" w14:textId="77777777" w:rsidR="00694DAA" w:rsidRDefault="00694DAA" w:rsidP="00694DAA">
      <w:pPr>
        <w:rPr>
          <w:rFonts w:ascii="Times" w:hAnsi="Times" w:cs="Times"/>
          <w:sz w:val="24"/>
          <w:szCs w:val="24"/>
        </w:rPr>
      </w:pPr>
    </w:p>
    <w:p w14:paraId="6B306373" w14:textId="77777777" w:rsidR="00694DAA" w:rsidRDefault="00694DAA" w:rsidP="00694DAA">
      <w:pPr>
        <w:rPr>
          <w:rFonts w:ascii="Times" w:hAnsi="Times" w:cs="Times"/>
          <w:sz w:val="24"/>
          <w:szCs w:val="24"/>
        </w:rPr>
      </w:pPr>
      <w:r>
        <w:rPr>
          <w:rFonts w:ascii="Times" w:eastAsia="Gulim" w:hAnsi="Times" w:cs="Times"/>
          <w:b/>
          <w:bCs/>
          <w:color w:val="272872"/>
          <w:sz w:val="24"/>
          <w:szCs w:val="24"/>
        </w:rPr>
        <w:t>ACK Young Investigators Award 2017</w:t>
      </w:r>
    </w:p>
    <w:p w14:paraId="3A64129C" w14:textId="77777777" w:rsidR="00694DAA" w:rsidRDefault="00694DAA" w:rsidP="00694DAA">
      <w:pPr>
        <w:numPr>
          <w:ilvl w:val="0"/>
          <w:numId w:val="1"/>
        </w:numPr>
        <w:shd w:val="clear" w:color="auto" w:fill="FFFFFF"/>
        <w:spacing w:before="48" w:after="48" w:line="240" w:lineRule="atLeast"/>
        <w:ind w:left="480"/>
        <w:rPr>
          <w:rFonts w:ascii="Times" w:eastAsia="Gulim" w:hAnsi="Times" w:cs="Times"/>
          <w:sz w:val="24"/>
          <w:szCs w:val="24"/>
        </w:rPr>
      </w:pPr>
      <w:r>
        <w:rPr>
          <w:rFonts w:ascii="Times" w:eastAsia="Gulim" w:hAnsi="Times" w:cs="Times"/>
          <w:sz w:val="24"/>
          <w:szCs w:val="24"/>
        </w:rPr>
        <w:t>YIA Oral Presentation: 17</w:t>
      </w:r>
    </w:p>
    <w:p w14:paraId="2C2AD0CD" w14:textId="77777777" w:rsidR="00694DAA" w:rsidRDefault="00694DAA" w:rsidP="00694DAA">
      <w:pPr>
        <w:shd w:val="clear" w:color="auto" w:fill="FFFFFF"/>
        <w:spacing w:after="0" w:line="270" w:lineRule="atLeast"/>
        <w:ind w:firstLine="270"/>
        <w:jc w:val="both"/>
        <w:rPr>
          <w:rFonts w:ascii="Times" w:eastAsia="Gulim" w:hAnsi="Times" w:cs="Times"/>
          <w:b/>
          <w:bCs/>
          <w:color w:val="272872"/>
          <w:sz w:val="24"/>
          <w:szCs w:val="24"/>
        </w:rPr>
      </w:pPr>
    </w:p>
    <w:p w14:paraId="0199120E" w14:textId="77777777" w:rsidR="00694DAA" w:rsidRDefault="00694DAA" w:rsidP="00694DAA">
      <w:pPr>
        <w:shd w:val="clear" w:color="auto" w:fill="FFFFFF"/>
        <w:spacing w:after="0" w:line="270" w:lineRule="atLeast"/>
        <w:ind w:firstLine="270"/>
        <w:jc w:val="both"/>
        <w:rPr>
          <w:rFonts w:ascii="Times" w:eastAsia="Gulim" w:hAnsi="Times" w:cs="Times"/>
          <w:color w:val="000000"/>
          <w:sz w:val="24"/>
          <w:szCs w:val="24"/>
        </w:rPr>
      </w:pPr>
      <w:r>
        <w:rPr>
          <w:rFonts w:ascii="Times" w:eastAsia="Gulim" w:hAnsi="Times" w:cs="Times"/>
          <w:color w:val="000000"/>
          <w:sz w:val="24"/>
          <w:szCs w:val="24"/>
        </w:rPr>
        <w:t xml:space="preserve">The winner of YIA Oral: </w:t>
      </w:r>
    </w:p>
    <w:p w14:paraId="685664CC" w14:textId="77777777" w:rsidR="00694DAA" w:rsidRDefault="00694DAA" w:rsidP="00694DAA">
      <w:pPr>
        <w:shd w:val="clear" w:color="auto" w:fill="FFFFFF"/>
        <w:spacing w:after="0" w:line="270" w:lineRule="atLeast"/>
        <w:ind w:left="720" w:hanging="360"/>
        <w:jc w:val="both"/>
        <w:rPr>
          <w:rFonts w:ascii="Times" w:eastAsia="Gulim" w:hAnsi="Times" w:cs="Times"/>
          <w:color w:val="000000"/>
          <w:sz w:val="24"/>
          <w:szCs w:val="24"/>
        </w:rPr>
      </w:pPr>
      <w:r>
        <w:rPr>
          <w:rFonts w:ascii="Times" w:eastAsia="Gulim" w:hAnsi="Times" w:cs="Times"/>
          <w:color w:val="000000"/>
          <w:sz w:val="24"/>
          <w:szCs w:val="24"/>
        </w:rPr>
        <w:t>1st: Jangsoo Yook, University of Tsukuba, Japan (Prize: $700)</w:t>
      </w:r>
    </w:p>
    <w:p w14:paraId="5565CB6A" w14:textId="77777777" w:rsidR="00694DAA" w:rsidRDefault="00694DAA" w:rsidP="00694DAA">
      <w:pPr>
        <w:shd w:val="clear" w:color="auto" w:fill="FFFFFF"/>
        <w:spacing w:after="0" w:line="270" w:lineRule="atLeast"/>
        <w:ind w:left="720" w:hanging="360"/>
        <w:jc w:val="both"/>
        <w:rPr>
          <w:rFonts w:ascii="Times" w:eastAsia="Gulim" w:hAnsi="Times" w:cs="Times"/>
          <w:color w:val="000000"/>
          <w:sz w:val="24"/>
          <w:szCs w:val="24"/>
        </w:rPr>
      </w:pPr>
      <w:r>
        <w:rPr>
          <w:rFonts w:ascii="Times" w:eastAsia="Gulim" w:hAnsi="Times" w:cs="Times"/>
          <w:color w:val="000000"/>
          <w:sz w:val="24"/>
          <w:szCs w:val="24"/>
        </w:rPr>
        <w:t>2nd: Jun-Won Heo, Inha University, Korea (Prize: $400)</w:t>
      </w:r>
    </w:p>
    <w:p w14:paraId="3D3976A0" w14:textId="77777777" w:rsidR="00694DAA" w:rsidRDefault="00694DAA" w:rsidP="00694DAA">
      <w:pPr>
        <w:shd w:val="clear" w:color="auto" w:fill="FFFFFF"/>
        <w:spacing w:after="0" w:line="270" w:lineRule="atLeast"/>
        <w:ind w:left="720" w:hanging="360"/>
        <w:jc w:val="both"/>
        <w:rPr>
          <w:rFonts w:ascii="Times" w:eastAsia="Gulim" w:hAnsi="Times" w:cs="Times"/>
          <w:color w:val="000000"/>
          <w:sz w:val="24"/>
          <w:szCs w:val="24"/>
        </w:rPr>
      </w:pPr>
      <w:r>
        <w:rPr>
          <w:rFonts w:ascii="Times" w:eastAsia="Gulim" w:hAnsi="Times" w:cs="Times"/>
          <w:color w:val="000000"/>
          <w:sz w:val="24"/>
          <w:szCs w:val="24"/>
        </w:rPr>
        <w:t>3rd: Feng-Tzu Chen, National Taiwan Sport University, Taiwan (Prize: $300)</w:t>
      </w:r>
    </w:p>
    <w:p w14:paraId="6088BF26" w14:textId="77777777" w:rsidR="00694DAA" w:rsidRDefault="00694DAA" w:rsidP="00694DAA">
      <w:pPr>
        <w:shd w:val="clear" w:color="auto" w:fill="FFFFFF"/>
        <w:spacing w:after="0" w:line="270" w:lineRule="atLeast"/>
        <w:ind w:firstLine="270"/>
        <w:jc w:val="both"/>
        <w:rPr>
          <w:rFonts w:ascii="Times" w:eastAsia="Gulim" w:hAnsi="Times" w:cs="Times"/>
          <w:color w:val="000000"/>
          <w:sz w:val="24"/>
          <w:szCs w:val="24"/>
        </w:rPr>
      </w:pPr>
    </w:p>
    <w:p w14:paraId="791A0BA3" w14:textId="77777777" w:rsidR="00694DAA" w:rsidRDefault="00694DAA" w:rsidP="00694DAA">
      <w:pPr>
        <w:rPr>
          <w:rFonts w:ascii="Times" w:eastAsia="Gulim" w:hAnsi="Times" w:cs="Times"/>
          <w:b/>
          <w:bCs/>
          <w:color w:val="272872"/>
          <w:sz w:val="24"/>
          <w:szCs w:val="24"/>
        </w:rPr>
      </w:pPr>
      <w:r>
        <w:rPr>
          <w:rFonts w:ascii="Times" w:eastAsia="Gulim" w:hAnsi="Times" w:cs="Times"/>
          <w:b/>
          <w:bCs/>
          <w:color w:val="272872"/>
          <w:sz w:val="24"/>
          <w:szCs w:val="24"/>
        </w:rPr>
        <w:t>ACK Undergraduate Presentation Award 2017</w:t>
      </w:r>
    </w:p>
    <w:p w14:paraId="773D6F90" w14:textId="77777777" w:rsidR="00694DAA" w:rsidRDefault="00694DAA" w:rsidP="00694DAA">
      <w:pPr>
        <w:numPr>
          <w:ilvl w:val="0"/>
          <w:numId w:val="1"/>
        </w:numPr>
        <w:shd w:val="clear" w:color="auto" w:fill="FFFFFF"/>
        <w:spacing w:before="48" w:after="48" w:line="240" w:lineRule="atLeast"/>
        <w:ind w:left="480"/>
        <w:rPr>
          <w:rFonts w:ascii="Times" w:hAnsi="Times" w:cs="Times"/>
          <w:sz w:val="24"/>
          <w:szCs w:val="24"/>
        </w:rPr>
      </w:pPr>
      <w:r>
        <w:rPr>
          <w:rFonts w:ascii="Times" w:eastAsia="Gulim" w:hAnsi="Times" w:cs="Times"/>
          <w:sz w:val="24"/>
          <w:szCs w:val="24"/>
        </w:rPr>
        <w:t>UPA Oral Presentation: 8</w:t>
      </w:r>
    </w:p>
    <w:p w14:paraId="0AEDD131" w14:textId="77777777" w:rsidR="00694DAA" w:rsidRDefault="00694DAA" w:rsidP="00694DAA">
      <w:pPr>
        <w:shd w:val="clear" w:color="auto" w:fill="FFFFFF"/>
        <w:spacing w:after="0" w:line="270" w:lineRule="atLeast"/>
        <w:ind w:firstLine="270"/>
        <w:jc w:val="both"/>
        <w:rPr>
          <w:rFonts w:ascii="Times" w:eastAsia="Gulim" w:hAnsi="Times" w:cs="Times"/>
          <w:color w:val="000000"/>
          <w:sz w:val="24"/>
          <w:szCs w:val="24"/>
        </w:rPr>
      </w:pPr>
      <w:r>
        <w:rPr>
          <w:rFonts w:ascii="Times" w:eastAsia="Gulim" w:hAnsi="Times" w:cs="Times"/>
          <w:color w:val="000000"/>
          <w:sz w:val="24"/>
          <w:szCs w:val="24"/>
        </w:rPr>
        <w:t>The winner of UPA Oral:</w:t>
      </w:r>
    </w:p>
    <w:p w14:paraId="607EEB3D" w14:textId="77777777" w:rsidR="00694DAA" w:rsidRDefault="00694DAA" w:rsidP="00694DAA">
      <w:pPr>
        <w:shd w:val="clear" w:color="auto" w:fill="FFFFFF"/>
        <w:spacing w:after="0" w:line="270" w:lineRule="atLeast"/>
        <w:ind w:left="720" w:hanging="360"/>
        <w:jc w:val="both"/>
        <w:rPr>
          <w:rFonts w:ascii="Times" w:eastAsia="Gulim" w:hAnsi="Times" w:cs="Times"/>
          <w:color w:val="000000"/>
          <w:sz w:val="24"/>
          <w:szCs w:val="24"/>
        </w:rPr>
      </w:pPr>
      <w:r>
        <w:rPr>
          <w:rFonts w:ascii="Times" w:eastAsia="Gulim" w:hAnsi="Times" w:cs="Times"/>
          <w:color w:val="000000"/>
          <w:sz w:val="24"/>
          <w:szCs w:val="24"/>
        </w:rPr>
        <w:t>1st: Kwo Fung Calvin Lam, Technological and Higher Education Institute of Hong Kong, Hong Kong (Prize: $300)</w:t>
      </w:r>
    </w:p>
    <w:p w14:paraId="001363F9" w14:textId="77777777" w:rsidR="00694DAA" w:rsidRDefault="00694DAA" w:rsidP="00694DAA">
      <w:pPr>
        <w:shd w:val="clear" w:color="auto" w:fill="FFFFFF"/>
        <w:spacing w:after="0" w:line="270" w:lineRule="atLeast"/>
        <w:ind w:left="720" w:hanging="360"/>
        <w:jc w:val="both"/>
        <w:rPr>
          <w:rFonts w:ascii="Times" w:eastAsia="Gulim" w:hAnsi="Times" w:cs="Times"/>
          <w:color w:val="000000"/>
          <w:sz w:val="24"/>
          <w:szCs w:val="24"/>
        </w:rPr>
      </w:pPr>
      <w:r>
        <w:rPr>
          <w:rFonts w:ascii="Times" w:eastAsia="Gulim" w:hAnsi="Times" w:cs="Times"/>
          <w:color w:val="000000"/>
          <w:sz w:val="24"/>
          <w:szCs w:val="24"/>
        </w:rPr>
        <w:t xml:space="preserve">2nd: Kin </w:t>
      </w:r>
      <w:proofErr w:type="gramStart"/>
      <w:r>
        <w:rPr>
          <w:rFonts w:ascii="Times" w:eastAsia="Gulim" w:hAnsi="Times" w:cs="Times"/>
          <w:color w:val="000000"/>
          <w:sz w:val="24"/>
          <w:szCs w:val="24"/>
        </w:rPr>
        <w:t>On</w:t>
      </w:r>
      <w:proofErr w:type="gramEnd"/>
      <w:r>
        <w:rPr>
          <w:rFonts w:ascii="Times" w:eastAsia="Gulim" w:hAnsi="Times" w:cs="Times"/>
          <w:color w:val="000000"/>
          <w:sz w:val="24"/>
          <w:szCs w:val="24"/>
        </w:rPr>
        <w:t xml:space="preserve"> Lee, Technological and Higher Education Institute of Hong Kong (Prize: $250)</w:t>
      </w:r>
    </w:p>
    <w:p w14:paraId="02EEEEA6" w14:textId="77777777" w:rsidR="00694DAA" w:rsidRDefault="00694DAA" w:rsidP="00694DAA">
      <w:pPr>
        <w:shd w:val="clear" w:color="auto" w:fill="FFFFFF"/>
        <w:spacing w:after="0" w:line="270" w:lineRule="atLeast"/>
        <w:ind w:left="720" w:hanging="360"/>
        <w:jc w:val="both"/>
        <w:rPr>
          <w:rFonts w:ascii="Times" w:eastAsia="Gulim" w:hAnsi="Times" w:cs="Times"/>
          <w:color w:val="000000"/>
          <w:sz w:val="24"/>
          <w:szCs w:val="24"/>
        </w:rPr>
      </w:pPr>
      <w:r>
        <w:rPr>
          <w:rFonts w:ascii="Times" w:eastAsia="Gulim" w:hAnsi="Times" w:cs="Times"/>
          <w:color w:val="000000"/>
          <w:sz w:val="24"/>
          <w:szCs w:val="24"/>
        </w:rPr>
        <w:t>3rd: Jae-Ho Yang, Inha University, Korea (Prize: $200)</w:t>
      </w:r>
    </w:p>
    <w:p w14:paraId="234609B5" w14:textId="77777777" w:rsidR="00694DAA" w:rsidRDefault="00694DAA" w:rsidP="00694DAA">
      <w:pPr>
        <w:rPr>
          <w:rFonts w:ascii="Times" w:hAnsi="Times" w:cs="Times"/>
          <w:sz w:val="24"/>
          <w:szCs w:val="24"/>
        </w:rPr>
      </w:pPr>
    </w:p>
    <w:p w14:paraId="50EF3D1D" w14:textId="77777777" w:rsidR="00694DAA" w:rsidRDefault="00694DAA" w:rsidP="00694DAA">
      <w:pPr>
        <w:rPr>
          <w:rFonts w:ascii="Times" w:eastAsia="Gulim" w:hAnsi="Times" w:cs="Times"/>
          <w:b/>
          <w:bCs/>
          <w:color w:val="272872"/>
          <w:sz w:val="24"/>
          <w:szCs w:val="24"/>
        </w:rPr>
      </w:pPr>
      <w:r>
        <w:rPr>
          <w:rFonts w:ascii="Times" w:eastAsia="Gulim" w:hAnsi="Times" w:cs="Times"/>
          <w:b/>
          <w:bCs/>
          <w:color w:val="272872"/>
          <w:sz w:val="24"/>
          <w:szCs w:val="24"/>
        </w:rPr>
        <w:t>Follow up</w:t>
      </w:r>
    </w:p>
    <w:p w14:paraId="0508596E" w14:textId="77777777" w:rsidR="00694DAA" w:rsidRDefault="00694DAA" w:rsidP="00694DAA">
      <w:pPr>
        <w:rPr>
          <w:rFonts w:ascii="Times" w:hAnsi="Times" w:cs="Times"/>
          <w:sz w:val="24"/>
          <w:szCs w:val="24"/>
        </w:rPr>
      </w:pPr>
      <w:r>
        <w:rPr>
          <w:rFonts w:ascii="Times" w:hAnsi="Times" w:cs="Times"/>
          <w:sz w:val="24"/>
          <w:szCs w:val="24"/>
        </w:rPr>
        <w:t xml:space="preserve">We would like to encourage all conference speakers and presenters to submit their findings to the Asian Journal of Kinesiology (AJK). For manuscript formats and </w:t>
      </w:r>
      <w:proofErr w:type="gramStart"/>
      <w:r>
        <w:rPr>
          <w:rFonts w:ascii="Times" w:hAnsi="Times" w:cs="Times"/>
          <w:sz w:val="24"/>
          <w:szCs w:val="24"/>
        </w:rPr>
        <w:t>other  inquiry</w:t>
      </w:r>
      <w:proofErr w:type="gramEnd"/>
      <w:r>
        <w:rPr>
          <w:rFonts w:ascii="Times" w:hAnsi="Times" w:cs="Times"/>
          <w:sz w:val="24"/>
          <w:szCs w:val="24"/>
        </w:rPr>
        <w:t xml:space="preserve">, please visit </w:t>
      </w:r>
      <w:hyperlink r:id="rId5" w:history="1">
        <w:r>
          <w:rPr>
            <w:rStyle w:val="Hyperlink"/>
            <w:rFonts w:ascii="Times" w:hAnsi="Times" w:cs="Times"/>
            <w:sz w:val="24"/>
            <w:szCs w:val="24"/>
          </w:rPr>
          <w:t xml:space="preserve">AJK Manuscript Submission website. </w:t>
        </w:r>
      </w:hyperlink>
      <w:r>
        <w:rPr>
          <w:rFonts w:ascii="Times" w:hAnsi="Times" w:cs="Times"/>
          <w:sz w:val="24"/>
          <w:szCs w:val="24"/>
        </w:rPr>
        <w:t xml:space="preserve"> </w:t>
      </w:r>
    </w:p>
    <w:p w14:paraId="2C5B86E9" w14:textId="77777777" w:rsidR="00694DAA" w:rsidRDefault="00694DAA" w:rsidP="00694DAA"/>
    <w:p w14:paraId="4E536A17" w14:textId="77777777" w:rsidR="00694DAA" w:rsidRDefault="00694DAA" w:rsidP="00694DAA"/>
    <w:p w14:paraId="0C3BF3BC" w14:textId="77777777" w:rsidR="00694DAA" w:rsidRDefault="00694DAA"/>
    <w:sectPr w:rsidR="00694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F5B74"/>
    <w:multiLevelType w:val="multilevel"/>
    <w:tmpl w:val="5F3CF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AA"/>
    <w:rsid w:val="004719FF"/>
    <w:rsid w:val="00694D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2324"/>
  <w15:chartTrackingRefBased/>
  <w15:docId w15:val="{8A3278D9-ED5A-4B51-BD21-817ED584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DA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4D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6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jkinesio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geanni.tityan.p</dc:creator>
  <cp:keywords/>
  <dc:description/>
  <cp:lastModifiedBy>geanni.tityan.p</cp:lastModifiedBy>
  <cp:revision>2</cp:revision>
  <dcterms:created xsi:type="dcterms:W3CDTF">2020-03-26T02:53:00Z</dcterms:created>
  <dcterms:modified xsi:type="dcterms:W3CDTF">2020-03-26T02:56:00Z</dcterms:modified>
</cp:coreProperties>
</file>